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260" w:right="-1080" w:firstLine="45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TOWN OF CIRCLEVILLE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20" w:right="-1080" w:hanging="9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February 18, 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20" w:right="-1080" w:hanging="9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regular meeting of the Circleville Town Council was called to order</w:t>
      </w:r>
      <w:r w:rsidDel="00000000" w:rsidR="00000000" w:rsidRPr="00000000">
        <w:rPr>
          <w:sz w:val="22"/>
          <w:szCs w:val="22"/>
          <w:rtl w:val="0"/>
        </w:rPr>
        <w:t xml:space="preserve"> at</w:t>
      </w:r>
      <w:r w:rsidDel="00000000" w:rsidR="00000000" w:rsidRPr="00000000">
        <w:rPr>
          <w:sz w:val="22"/>
          <w:szCs w:val="22"/>
          <w:rtl w:val="0"/>
        </w:rPr>
        <w:t xml:space="preserve"> 7:01pm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by</w:t>
      </w:r>
      <w:r w:rsidDel="00000000" w:rsidR="00000000" w:rsidRPr="00000000">
        <w:rPr>
          <w:sz w:val="22"/>
          <w:szCs w:val="22"/>
          <w:rtl w:val="0"/>
        </w:rPr>
        <w:t xml:space="preserve"> Mayor Kristi Westwood.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Council Members attending were:</w:t>
      </w:r>
      <w:r w:rsidDel="00000000" w:rsidR="00000000" w:rsidRPr="00000000">
        <w:rPr>
          <w:sz w:val="22"/>
          <w:szCs w:val="22"/>
          <w:rtl w:val="0"/>
        </w:rPr>
        <w:t xml:space="preserve"> Stacie Gass, Shane Robinson, Kaylie Barney and Shirl Fox. Mekeisia Westwood, Town Clerk was also in attendance.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Mayor Westwood led the pledge and Stacie offered the prayer to open the proceedings. Stacie made a motion to approve the minutes from the January 7, 2026 meeting. Kaylie seconded, and the motion passed unanimously.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Public Attendees were: Emma Wilde, Tyler Timmons, and David Lee.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Mayor Westwood opened the Public Hearing.  Circleville Town has made an application to CIB for a spring redevelopment.    The project consists of the redevelopment and modernization of Wade Canyon Springs, a key</w:t>
      </w:r>
    </w:p>
    <w:p w:rsidR="00000000" w:rsidDel="00000000" w:rsidP="00000000" w:rsidRDefault="00000000" w:rsidRPr="00000000" w14:paraId="0000000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culinary water source for Circleville Town. Work will focus on improving source reliability, water</w:t>
      </w:r>
    </w:p>
    <w:p w:rsidR="00000000" w:rsidDel="00000000" w:rsidP="00000000" w:rsidRDefault="00000000" w:rsidRPr="00000000" w14:paraId="0000000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quality protection, and long-term system sustainability.</w:t>
      </w:r>
    </w:p>
    <w:p w:rsidR="00000000" w:rsidDel="00000000" w:rsidP="00000000" w:rsidRDefault="00000000" w:rsidRPr="00000000" w14:paraId="0000000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Major elements of the project include:</w:t>
      </w:r>
    </w:p>
    <w:p w:rsidR="00000000" w:rsidDel="00000000" w:rsidP="00000000" w:rsidRDefault="00000000" w:rsidRPr="00000000" w14:paraId="0000000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Removal and demolition of deteriorated or obsolete spring infrastructure, including</w:t>
      </w:r>
    </w:p>
    <w:p w:rsidR="00000000" w:rsidDel="00000000" w:rsidP="00000000" w:rsidRDefault="00000000" w:rsidRPr="00000000" w14:paraId="0000000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collection works, piping, and surface appurtenances</w:t>
      </w:r>
    </w:p>
    <w:p w:rsidR="00000000" w:rsidDel="00000000" w:rsidP="00000000" w:rsidRDefault="00000000" w:rsidRPr="00000000" w14:paraId="0000001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Excavation and stabilization of spring collection areas to improve yield, protect water</w:t>
      </w:r>
    </w:p>
    <w:p w:rsidR="00000000" w:rsidDel="00000000" w:rsidP="00000000" w:rsidRDefault="00000000" w:rsidRPr="00000000" w14:paraId="0000001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quality, and enhance structural integrity</w:t>
      </w:r>
    </w:p>
    <w:p w:rsidR="00000000" w:rsidDel="00000000" w:rsidP="00000000" w:rsidRDefault="00000000" w:rsidRPr="00000000" w14:paraId="0000001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Installation of new spring collection and containment materials, including spring boxes,</w:t>
      </w:r>
    </w:p>
    <w:p w:rsidR="00000000" w:rsidDel="00000000" w:rsidP="00000000" w:rsidRDefault="00000000" w:rsidRPr="00000000" w14:paraId="0000001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gravel packs, liners, and protective structures designed to meet Utah Division of Drinking</w:t>
      </w:r>
    </w:p>
    <w:p w:rsidR="00000000" w:rsidDel="00000000" w:rsidP="00000000" w:rsidRDefault="00000000" w:rsidRPr="00000000" w14:paraId="0000001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Water standards</w:t>
      </w:r>
    </w:p>
    <w:p w:rsidR="00000000" w:rsidDel="00000000" w:rsidP="00000000" w:rsidRDefault="00000000" w:rsidRPr="00000000" w14:paraId="0000001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Construction of secure protective features such as fencing, vault covers, and sanitary seals</w:t>
      </w:r>
    </w:p>
    <w:p w:rsidR="00000000" w:rsidDel="00000000" w:rsidP="00000000" w:rsidRDefault="00000000" w:rsidRPr="00000000" w14:paraId="0000001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reduce contamination risk</w:t>
      </w:r>
    </w:p>
    <w:p w:rsidR="00000000" w:rsidDel="00000000" w:rsidP="00000000" w:rsidRDefault="00000000" w:rsidRPr="00000000" w14:paraId="0000001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Installation of new conveyance piping and valves to integrate the spring source into the</w:t>
      </w:r>
    </w:p>
    <w:p w:rsidR="00000000" w:rsidDel="00000000" w:rsidP="00000000" w:rsidRDefault="00000000" w:rsidRPr="00000000" w14:paraId="0000001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municipal culinary water system</w:t>
      </w:r>
    </w:p>
    <w:p w:rsidR="00000000" w:rsidDel="00000000" w:rsidP="00000000" w:rsidRDefault="00000000" w:rsidRPr="00000000" w14:paraId="0000001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Site restoration and erosion control, including backfill, grading, revegetation, and surface</w:t>
      </w:r>
    </w:p>
    <w:p w:rsidR="00000000" w:rsidDel="00000000" w:rsidP="00000000" w:rsidRDefault="00000000" w:rsidRPr="00000000" w14:paraId="0000001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drainage improvements</w:t>
      </w:r>
    </w:p>
    <w:p w:rsidR="00000000" w:rsidDel="00000000" w:rsidP="00000000" w:rsidRDefault="00000000" w:rsidRPr="00000000" w14:paraId="0000001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Environmental Assessment, Engineering Design, Construction Administration, Testing,</w:t>
      </w:r>
    </w:p>
    <w:p w:rsidR="00000000" w:rsidDel="00000000" w:rsidP="00000000" w:rsidRDefault="00000000" w:rsidRPr="00000000" w14:paraId="0000001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disinfection, and commissioning of the upgraded source to confirm safe and reliable</w:t>
      </w:r>
    </w:p>
    <w:p w:rsidR="00000000" w:rsidDel="00000000" w:rsidP="00000000" w:rsidRDefault="00000000" w:rsidRPr="00000000" w14:paraId="0000001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operation</w:t>
      </w:r>
    </w:p>
    <w:p w:rsidR="00000000" w:rsidDel="00000000" w:rsidP="00000000" w:rsidRDefault="00000000" w:rsidRPr="00000000" w14:paraId="0000001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project is designed to improve the performance, longevity, and regulatory compliance of</w:t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Circleville Town’s culinary water supply infrastructure.</w:t>
      </w:r>
    </w:p>
    <w:p w:rsidR="00000000" w:rsidDel="00000000" w:rsidP="00000000" w:rsidRDefault="00000000" w:rsidRPr="00000000" w14:paraId="00000020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Circleville Town is requesting </w:t>
      </w:r>
      <w:r w:rsidDel="00000000" w:rsidR="00000000" w:rsidRPr="00000000">
        <w:rPr>
          <w:sz w:val="21"/>
          <w:szCs w:val="21"/>
          <w:rtl w:val="0"/>
        </w:rPr>
        <w:t xml:space="preserve">$1,200,000.00 in full grant funding</w:t>
      </w:r>
      <w:r w:rsidDel="00000000" w:rsidR="00000000" w:rsidRPr="00000000">
        <w:rPr>
          <w:sz w:val="21"/>
          <w:szCs w:val="21"/>
          <w:rtl w:val="0"/>
        </w:rPr>
        <w:t xml:space="preserve">. If the funding requires that any portion be taken as a loan, Circleville Town will be forced to withdraw its application. At this time, the Town is not in a financial position to assume additional debt or sustain the payments associated with a new loan.</w:t>
      </w:r>
    </w:p>
    <w:p w:rsidR="00000000" w:rsidDel="00000000" w:rsidP="00000000" w:rsidRDefault="00000000" w:rsidRPr="00000000" w14:paraId="0000002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It was opened up for public comment. There were none.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members Westwood closed the Public Hearing.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Circleville Planning and Zoning held a public hearing on Wednesday, February 11, 2026 to approve the Circleville Town Land Use Ordinance.  David Lee was in attendance to present the new land use ordinance. Stacie made a motion to adopt the ordinance, and Shirl seconded. The motion passed unanimously.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Butch Cassidy’s was wanting a site permit for a pole shed on their property.  Stacie made a motion to approve the site permit for a pole barn for equipment storage.  Shirl seconded.  Kaylie made a substitute motion to postpone the site permit until the March meeting when we can obtain more information from the owner.  Shirl seconded.  The substitute motion passed unanimously,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David Lee was wanting a site permit for a new house at 515 north 100 east. He is also needing a new water meter. Stacie made a motion to approve the site permit and water meter.  Kaylie seconded, and the motion passed unanimously.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Mayor Westwood called on those not on the agenda.  There were none.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Tyler Timmons presented the Open and Public Meetings training.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Road Department: There is enough money left over from the road grant to do 1200 feet of overlay.  The Board discussed the options.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Planning &amp; Zoning/Cemetery:  The cemetery fence project will be put out for bid in March.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Parks &amp; Recreation/Economic Development:  Circleville Town Birthday will be held Monday, March 23. Circleville Easter Egg Hunt will be held March 28.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Shane made a motion to approve the bills and budget variance and adjourn. Shirl seconded.  The motion passed unanimously.  The meeting was adjourned at 8:30pm.</w:t>
      </w:r>
    </w:p>
    <w:p w:rsidR="00000000" w:rsidDel="00000000" w:rsidP="00000000" w:rsidRDefault="00000000" w:rsidRPr="00000000" w14:paraId="00000038">
      <w:pPr>
        <w:ind w:left="0" w:righ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first"/>
      <w:footerReference r:id="rId10" w:type="even"/>
      <w:pgSz w:h="15840" w:w="12240" w:orient="portrait"/>
      <w:pgMar w:bottom="360" w:top="360" w:left="1080" w:right="1080" w:header="144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tabs>
        <w:tab w:val="center" w:leader="none" w:pos="4320"/>
        <w:tab w:val="right" w:leader="none" w:pos="8640"/>
      </w:tabs>
      <w:jc w:val="right"/>
      <w:rPr>
        <w:rFonts w:ascii="Calibri" w:cs="Calibri" w:eastAsia="Calibri" w:hAnsi="Calibri"/>
        <w:b w:val="1"/>
        <w:bCs w:val="1"/>
        <w:sz w:val="26"/>
        <w:szCs w:val="2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5762625</wp:posOffset>
          </wp:positionH>
          <wp:positionV relativeFrom="paragraph">
            <wp:posOffset>9525</wp:posOffset>
          </wp:positionV>
          <wp:extent cx="755015" cy="755015"/>
          <wp:effectExtent b="0" l="0" r="0" t="0"/>
          <wp:wrapNone/>
          <wp:docPr descr="cv-medallion-sm" id="1" name="image1.png"/>
          <a:graphic>
            <a:graphicData uri="http://schemas.openxmlformats.org/drawingml/2006/picture">
              <pic:pic>
                <pic:nvPicPr>
                  <pic:cNvPr descr="cv-medallion-sm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015" cy="75501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8856.0" w:type="dxa"/>
      <w:jc w:val="left"/>
      <w:tblInd w:w="-115.0" w:type="dxa"/>
      <w:tblBorders>
        <w:bottom w:color="000000" w:space="0" w:sz="4" w:val="single"/>
      </w:tblBorders>
      <w:tblLayout w:type="fixed"/>
      <w:tblLook w:val="0000"/>
    </w:tblPr>
    <w:tblGrid>
      <w:gridCol w:w="1178"/>
      <w:gridCol w:w="6232"/>
      <w:gridCol w:w="1446"/>
      <w:tblGridChange w:id="0">
        <w:tblGrid>
          <w:gridCol w:w="1178"/>
          <w:gridCol w:w="6232"/>
          <w:gridCol w:w="1446"/>
        </w:tblGrid>
      </w:tblGridChange>
    </w:tblGrid>
    <w:tr>
      <w:trPr>
        <w:cantSplit w:val="0"/>
        <w:trHeight w:val="900" w:hRule="atLeast"/>
        <w:tblHeader w:val="0"/>
      </w:trPr>
      <w:tc>
        <w:tcPr>
          <w:shd w:fill="auto" w:val="clear"/>
          <w:vAlign w:val="bottom"/>
        </w:tcPr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bottom"/>
        </w:tcPr>
        <w:p w:rsidR="00000000" w:rsidDel="00000000" w:rsidP="00000000" w:rsidRDefault="00000000" w:rsidRPr="00000000" w14:paraId="0000003B">
          <w:pPr>
            <w:pageBreakBefore w:val="0"/>
            <w:tabs>
              <w:tab w:val="left" w:leader="none" w:pos="540"/>
            </w:tabs>
            <w:jc w:val="center"/>
            <w:rPr>
              <w:rFonts w:ascii="Garamond" w:cs="Garamond" w:eastAsia="Garamond" w:hAnsi="Garamond"/>
              <w:sz w:val="44"/>
              <w:szCs w:val="44"/>
            </w:rPr>
          </w:pPr>
          <w:r w:rsidDel="00000000" w:rsidR="00000000" w:rsidRPr="00000000">
            <w:rPr>
              <w:rFonts w:ascii="Garamond" w:cs="Garamond" w:eastAsia="Garamond" w:hAnsi="Garamond"/>
              <w:sz w:val="44"/>
              <w:szCs w:val="44"/>
              <w:rtl w:val="0"/>
            </w:rPr>
            <w:t xml:space="preserve">         TOWN OF CIRCLEVILLE</w:t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sz w:val="32"/>
              <w:szCs w:val="32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